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2217" w:rsidRDefault="006A6A5A" w:rsidP="006A6A5A">
      <w:pPr>
        <w:jc w:val="left"/>
        <w:rPr>
          <w:sz w:val="28"/>
          <w:szCs w:val="28"/>
        </w:rPr>
      </w:pPr>
      <w:r w:rsidRPr="00816ED4">
        <w:rPr>
          <w:sz w:val="28"/>
          <w:szCs w:val="28"/>
        </w:rPr>
        <w:t>附件</w:t>
      </w:r>
      <w:r w:rsidR="00E50DEE" w:rsidRPr="00816ED4">
        <w:rPr>
          <w:rFonts w:ascii="宋体" w:hAnsi="宋体" w:cs="仿宋_GB2312"/>
          <w:sz w:val="28"/>
          <w:szCs w:val="28"/>
        </w:rPr>
        <w:t>2</w:t>
      </w:r>
      <w:r w:rsidR="00E50DEE">
        <w:rPr>
          <w:rFonts w:hint="eastAsia"/>
          <w:sz w:val="28"/>
          <w:szCs w:val="28"/>
        </w:rPr>
        <w:t xml:space="preserve"> </w:t>
      </w:r>
      <w:r w:rsidRPr="00816ED4">
        <w:rPr>
          <w:rFonts w:hint="eastAsia"/>
          <w:sz w:val="28"/>
          <w:szCs w:val="28"/>
        </w:rPr>
        <w:t xml:space="preserve"> </w:t>
      </w:r>
    </w:p>
    <w:p w:rsidR="006A6A5A" w:rsidRPr="00816ED4" w:rsidRDefault="006A6A5A" w:rsidP="00042217">
      <w:pPr>
        <w:jc w:val="center"/>
        <w:rPr>
          <w:rFonts w:ascii="宋体" w:hAnsi="宋体" w:cs="仿宋_GB2312"/>
          <w:sz w:val="28"/>
          <w:szCs w:val="28"/>
        </w:rPr>
      </w:pPr>
      <w:r w:rsidRPr="00816ED4">
        <w:rPr>
          <w:rFonts w:ascii="宋体" w:hAnsi="宋体" w:cs="仿宋_GB2312"/>
          <w:sz w:val="28"/>
          <w:szCs w:val="28"/>
        </w:rPr>
        <w:t>201</w:t>
      </w:r>
      <w:r w:rsidRPr="00816ED4">
        <w:rPr>
          <w:rFonts w:ascii="宋体" w:hAnsi="宋体" w:cs="仿宋_GB2312" w:hint="eastAsia"/>
          <w:sz w:val="28"/>
          <w:szCs w:val="28"/>
        </w:rPr>
        <w:t>6年在线点播培训课程安排表</w:t>
      </w:r>
    </w:p>
    <w:p w:rsidR="006A6A5A" w:rsidRDefault="006A6A5A" w:rsidP="006A6A5A"/>
    <w:p w:rsidR="006A6A5A" w:rsidRPr="006A6A5A" w:rsidRDefault="006A6A5A" w:rsidP="006A6A5A">
      <w:pPr>
        <w:widowControl/>
        <w:ind w:firstLineChars="500" w:firstLine="1200"/>
        <w:rPr>
          <w:sz w:val="24"/>
          <w:szCs w:val="24"/>
        </w:rPr>
      </w:pPr>
      <w:r w:rsidRPr="006A6A5A">
        <w:rPr>
          <w:rFonts w:ascii="宋体" w:hAnsi="宋体" w:cs="宋体" w:hint="eastAsia"/>
          <w:bCs/>
          <w:sz w:val="24"/>
          <w:szCs w:val="24"/>
        </w:rPr>
        <w:t>表1  在线点播培训课程安排表（针对新教师）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28"/>
        <w:gridCol w:w="2695"/>
        <w:gridCol w:w="567"/>
        <w:gridCol w:w="718"/>
        <w:gridCol w:w="133"/>
        <w:gridCol w:w="2885"/>
      </w:tblGrid>
      <w:tr w:rsidR="006A6A5A" w:rsidRPr="005C59C8" w:rsidTr="00E50DEE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28" w:type="dxa"/>
            <w:shd w:val="clear" w:color="000000" w:fill="FFFFFF"/>
          </w:tcPr>
          <w:p w:rsidR="006A6A5A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A6A5A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6A6A5A" w:rsidRPr="005C59C8" w:rsidTr="00E50DEE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培训辅修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课程</w:t>
            </w:r>
          </w:p>
        </w:tc>
      </w:tr>
      <w:tr w:rsidR="006A6A5A" w:rsidRPr="005C59C8" w:rsidTr="00E50DEE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</w:tr>
      <w:tr w:rsidR="006A6A5A" w:rsidRPr="005C59C8" w:rsidTr="00E50DEE">
        <w:trPr>
          <w:trHeight w:val="54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2015新教师教学适应性能力提升（理工）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（陆国栋、郑春燕、陈庆章）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</w:tr>
      <w:tr w:rsidR="006A6A5A" w:rsidRPr="005C59C8" w:rsidTr="00E50DEE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2015新教师教学适应性能力提升（文科）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（傅钢善、孙绵涛、蔡铁权、黄甫全）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信息技术在课堂教学中的适切性应用策略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（郑燕林、刘红云）</w:t>
            </w:r>
          </w:p>
        </w:tc>
      </w:tr>
      <w:tr w:rsidR="006A6A5A" w:rsidRPr="005C59C8" w:rsidTr="00E50DEE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</w:tr>
      <w:tr w:rsidR="006A6A5A" w:rsidRPr="005C59C8" w:rsidTr="00E50DEE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</w:tr>
      <w:tr w:rsidR="006A6A5A" w:rsidRPr="005C59C8" w:rsidTr="00E50DEE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教师素养与形象管理（张奇伟、刘庆龙等）</w:t>
            </w:r>
          </w:p>
        </w:tc>
      </w:tr>
      <w:tr w:rsidR="006A6A5A" w:rsidRPr="005C59C8" w:rsidTr="00E50DEE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课程教学的理论与实践（陈时见、王牧华）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6A6A5A" w:rsidRPr="005C59C8" w:rsidTr="00E50DEE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</w:tr>
      <w:tr w:rsidR="006A6A5A" w:rsidRPr="005C59C8" w:rsidTr="00E50DEE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信息检索与利用能力提升（葛敬民）</w:t>
            </w:r>
          </w:p>
        </w:tc>
      </w:tr>
      <w:tr w:rsidR="006A6A5A" w:rsidRPr="005C59C8" w:rsidTr="00E50DEE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5021EF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5021EF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5021EF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021EF">
              <w:rPr>
                <w:rFonts w:ascii="宋体" w:hAnsi="宋体" w:cs="宋体" w:hint="eastAsia"/>
                <w:color w:val="000000"/>
                <w:kern w:val="0"/>
              </w:rPr>
              <w:t>学术论文写作与发表</w:t>
            </w:r>
            <w:r w:rsidRPr="005021EF">
              <w:rPr>
                <w:rFonts w:ascii="宋体" w:hAnsi="宋体" w:hint="eastAsia"/>
                <w:color w:val="000000"/>
              </w:rPr>
              <w:t>（蒋重跃、高宝立、刘曙光、蔡双立）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6A6A5A" w:rsidRPr="005C59C8" w:rsidTr="00E50DEE">
        <w:trPr>
          <w:cantSplit/>
          <w:trHeight w:val="57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A6A5A" w:rsidRPr="005C59C8" w:rsidTr="00E50DEE">
        <w:trPr>
          <w:trHeight w:val="73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教师自我提升系列课程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教师自我提升——教学与科研</w:t>
            </w:r>
          </w:p>
        </w:tc>
      </w:tr>
      <w:tr w:rsidR="006A6A5A" w:rsidRPr="005C59C8" w:rsidTr="00E50DEE">
        <w:trPr>
          <w:cantSplit/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59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B513FB" w:rsidRDefault="006A6A5A" w:rsidP="00E50DE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671327">
              <w:rPr>
                <w:rFonts w:ascii="宋体" w:hAnsi="宋体" w:cs="宋体" w:hint="eastAsia"/>
                <w:kern w:val="0"/>
              </w:rPr>
              <w:t>4</w:t>
            </w:r>
            <w:r w:rsidRPr="00671327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B513FB" w:rsidRDefault="006A6A5A" w:rsidP="00E50DE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B513FB" w:rsidRDefault="006A6A5A" w:rsidP="00E50DE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B513FB" w:rsidRDefault="006A6A5A" w:rsidP="00E50DE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77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B513FB" w:rsidRDefault="006A6A5A" w:rsidP="00E50DE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高等教育心理学(伍新春)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F842C9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精彩课堂----国家级教学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名师谈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教学（马知恩、李尚志、傅钢善等）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高校教学理念、教学方法与实践（文科）（邬大光、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梅林、潘立生等）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教师自我提升——教育技术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“互联网+”时代高校教师信息化教学能力提升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B318BC">
              <w:rPr>
                <w:rFonts w:ascii="宋体" w:hAnsi="宋体" w:cs="宋体" w:hint="eastAsia"/>
                <w:color w:val="000000"/>
                <w:kern w:val="0"/>
              </w:rPr>
              <w:t>李克东、谢幼如、柯清超、解月光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83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教育技术辅助教学的方法及案例（焦建利、谢幼如、赵建华等）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84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教师自我提升——综合素养与职业发展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85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高校青年教师师德修养（张慕葏、马知恩、冯博琴等）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高校教师压力管理与教学技能提升（李伟、邢红军）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梅林、赵丽琴、刘儒德等）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解（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、蔺桂瑞、国智丹）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压力管理与心理健康（蔺桂瑞、彭德华）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91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教师嗓音训练及保健（彭莉佳）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92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梅林、吴庆麟、庞维国等）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教师自我提升——学生指导</w:t>
            </w:r>
          </w:p>
        </w:tc>
      </w:tr>
      <w:tr w:rsidR="006A6A5A" w:rsidRPr="005C59C8" w:rsidTr="00E50DEE">
        <w:trPr>
          <w:trHeight w:val="675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93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96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高校辅导员专题培训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（屈林岩、刘建军、何旭明、贾海利等）</w:t>
            </w:r>
          </w:p>
        </w:tc>
      </w:tr>
      <w:tr w:rsidR="006A6A5A" w:rsidRPr="005C59C8" w:rsidTr="00E50DEE">
        <w:trPr>
          <w:trHeight w:val="76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系列课程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——教学与科研</w:t>
            </w:r>
          </w:p>
        </w:tc>
      </w:tr>
      <w:tr w:rsidR="006A6A5A" w:rsidRPr="005C59C8" w:rsidTr="00E50DEE">
        <w:trPr>
          <w:trHeight w:val="439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97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696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426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大学卓越教学系列----大学教学法（韩映雄）</w:t>
            </w:r>
          </w:p>
        </w:tc>
      </w:tr>
      <w:tr w:rsidR="006A6A5A" w:rsidRPr="005C59C8" w:rsidTr="00E50DEE">
        <w:trPr>
          <w:trHeight w:val="43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647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821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大学卓越教学系列——大学教学法最新实践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韩映雄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张学新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吴金闪、廖诗评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6A6A5A" w:rsidRPr="005C59C8" w:rsidTr="00E50DEE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高校有效教学及实施策略（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梅林、刘儒德、孙建荣等）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大学卓越教学系列----参与式教学（陈时见等）</w:t>
            </w:r>
          </w:p>
        </w:tc>
      </w:tr>
      <w:tr w:rsidR="006A6A5A" w:rsidRPr="005C59C8" w:rsidTr="00E50DEE">
        <w:trPr>
          <w:trHeight w:val="58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课程教学范式转变与教学模式创新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毛洪涛、陆根书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、傅刚善等）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04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大学卓越教学系列——教学设计的技术与艺术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吴能表、白智宏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6A6A5A" w:rsidRPr="005C59C8" w:rsidTr="00E50DEE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06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大学卓越教学系列----课堂教学的技术与艺术（赵伶俐、李静）</w:t>
            </w:r>
          </w:p>
        </w:tc>
      </w:tr>
      <w:tr w:rsidR="006A6A5A" w:rsidRPr="005C59C8" w:rsidTr="00E50DEE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08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大学卓越教学系列----展现教学魅力和构建高效课堂（理工）（张雁云、张萍、陆根书）</w:t>
            </w:r>
          </w:p>
        </w:tc>
      </w:tr>
      <w:tr w:rsidR="006A6A5A" w:rsidRPr="005C59C8" w:rsidTr="00E50DEE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719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大学卓越教学系列----展现教学魅力和构建高效课堂（文科）（谢利民、孙亚玲、薛克宗）</w:t>
            </w:r>
          </w:p>
        </w:tc>
      </w:tr>
      <w:tr w:rsidR="006A6A5A" w:rsidRPr="005C59C8" w:rsidTr="00E50DEE">
        <w:trPr>
          <w:trHeight w:val="619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大学卓越教学系列----学习心理及其教学实践应用（王铭玉、伍新春、蔺桂瑞）</w:t>
            </w:r>
          </w:p>
        </w:tc>
      </w:tr>
      <w:tr w:rsidR="006A6A5A" w:rsidRPr="005C59C8" w:rsidTr="00E50DEE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大学卓越教学系列----大学生学习指导（李丹青）</w:t>
            </w:r>
          </w:p>
        </w:tc>
      </w:tr>
      <w:tr w:rsidR="006A6A5A" w:rsidRPr="005C59C8" w:rsidTr="00E50DEE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6A6A5A" w:rsidRPr="005C59C8" w:rsidTr="00E50DEE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高校课堂教学方法的改革与创新（理工）（范钦珊、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卫军、刘振天等）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6A6A5A" w:rsidRPr="005C59C8" w:rsidTr="00E50DEE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高校课堂教学方法的改革与创新（文科）（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卫军、黄建榕、魏钧等）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6A6A5A" w:rsidRPr="005C59C8" w:rsidTr="00E50DEE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6A6A5A" w:rsidRPr="005C59C8" w:rsidTr="00E50DEE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82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718" w:type="dxa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——教育技术</w:t>
            </w:r>
          </w:p>
        </w:tc>
      </w:tr>
      <w:tr w:rsidR="006A6A5A" w:rsidRPr="005C59C8" w:rsidTr="00E50DEE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7A14FC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A14FC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7A14FC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7A14FC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7A14FC">
              <w:rPr>
                <w:rFonts w:ascii="宋体" w:hAnsi="宋体" w:cs="宋体" w:hint="eastAsia"/>
                <w:color w:val="000000"/>
                <w:kern w:val="0"/>
              </w:rPr>
              <w:t>慕课的</w:t>
            </w:r>
            <w:proofErr w:type="gramEnd"/>
            <w:r w:rsidRPr="007A14FC">
              <w:rPr>
                <w:rFonts w:ascii="宋体" w:hAnsi="宋体" w:cs="宋体" w:hint="eastAsia"/>
                <w:color w:val="000000"/>
                <w:kern w:val="0"/>
              </w:rPr>
              <w:t>理念与实践探索（张剑平、李威仪、于歆杰）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6A6A5A" w:rsidRPr="005C59C8" w:rsidTr="00E50DEE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71327">
              <w:rPr>
                <w:rFonts w:ascii="宋体" w:hAnsi="宋体" w:cs="宋体" w:hint="eastAsia"/>
                <w:color w:val="000000"/>
                <w:kern w:val="0"/>
              </w:rPr>
              <w:t>799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慕课建设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与教学应用探索--以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《电路原理》慕课为例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（于歆杰、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王自强、康琳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陈燕秀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6A6A5A" w:rsidRPr="005C59C8" w:rsidTr="00E50DEE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微课的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设计、开发与应用（汪琼、焦建利、魏民）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——综合素养与职业发展</w:t>
            </w:r>
          </w:p>
        </w:tc>
      </w:tr>
      <w:tr w:rsidR="006A6A5A" w:rsidRPr="005C59C8" w:rsidTr="00E50DEE">
        <w:trPr>
          <w:trHeight w:val="649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6A6A5A" w:rsidRPr="005C59C8" w:rsidTr="00E50DEE">
        <w:trPr>
          <w:trHeight w:val="582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6A6A5A" w:rsidRPr="005C59C8" w:rsidTr="00E50DEE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6A6A5A" w:rsidRPr="005C59C8" w:rsidTr="00E50DEE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6A6A5A" w:rsidRPr="005C59C8" w:rsidTr="00E50DEE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6A6A5A" w:rsidRPr="005C59C8" w:rsidTr="00E50DEE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阶发展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——学生指导</w:t>
            </w:r>
          </w:p>
        </w:tc>
      </w:tr>
      <w:tr w:rsidR="006A6A5A" w:rsidRPr="005C59C8" w:rsidTr="00E50DEE">
        <w:trPr>
          <w:trHeight w:val="660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</w:tr>
      <w:tr w:rsidR="006A6A5A" w:rsidRPr="005C59C8" w:rsidTr="00E50DEE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</w:tr>
      <w:tr w:rsidR="006A6A5A" w:rsidRPr="005C59C8" w:rsidTr="00E50DEE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大学生职业发展与就业指导（陈宁等）</w:t>
            </w:r>
          </w:p>
        </w:tc>
      </w:tr>
      <w:tr w:rsidR="006A6A5A" w:rsidRPr="005C59C8" w:rsidTr="00E50DEE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611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</w:tr>
      <w:tr w:rsidR="006A6A5A" w:rsidRPr="005C59C8" w:rsidTr="00E50DEE">
        <w:trPr>
          <w:trHeight w:val="525"/>
        </w:trPr>
        <w:tc>
          <w:tcPr>
            <w:tcW w:w="603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845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6A6A5A" w:rsidRPr="00A05613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应用型人才培养教学模式改革三大要素（甘德安）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6A6A5A" w:rsidRPr="00A8140B" w:rsidRDefault="006A6A5A" w:rsidP="00E50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6A6A5A" w:rsidRPr="00A8140B" w:rsidRDefault="006A6A5A" w:rsidP="00E50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</w:tbl>
    <w:p w:rsidR="006A6A5A" w:rsidRDefault="006A6A5A" w:rsidP="006A6A5A"/>
    <w:p w:rsidR="006A6A5A" w:rsidRDefault="006A6A5A" w:rsidP="006A6A5A">
      <w:pPr>
        <w:widowControl/>
        <w:jc w:val="left"/>
      </w:pPr>
      <w:r>
        <w:br w:type="page"/>
      </w:r>
    </w:p>
    <w:p w:rsidR="006A6A5A" w:rsidRPr="006A6A5A" w:rsidRDefault="006A6A5A" w:rsidP="006A6A5A">
      <w:pPr>
        <w:rPr>
          <w:rFonts w:ascii="宋体" w:hAnsi="宋体" w:cs="宋体"/>
          <w:bCs/>
          <w:sz w:val="24"/>
          <w:szCs w:val="24"/>
        </w:rPr>
      </w:pPr>
      <w:r w:rsidRPr="006A6A5A">
        <w:rPr>
          <w:rFonts w:ascii="宋体" w:hAnsi="宋体" w:cs="宋体" w:hint="eastAsia"/>
          <w:bCs/>
          <w:sz w:val="24"/>
          <w:szCs w:val="24"/>
        </w:rPr>
        <w:lastRenderedPageBreak/>
        <w:t>表2   在线点播培训课程安排表</w:t>
      </w:r>
    </w:p>
    <w:p w:rsidR="006A6A5A" w:rsidRPr="00F5216F" w:rsidRDefault="006A6A5A" w:rsidP="006A6A5A">
      <w:pPr>
        <w:rPr>
          <w:b/>
          <w:color w:val="FF0000"/>
          <w:sz w:val="24"/>
          <w:szCs w:val="24"/>
          <w:u w:val="single"/>
        </w:rPr>
      </w:pPr>
      <w:r w:rsidRPr="00F5216F">
        <w:rPr>
          <w:rFonts w:ascii="宋体" w:hAnsi="宋体" w:cs="宋体" w:hint="eastAsia"/>
          <w:b/>
          <w:bCs/>
          <w:color w:val="FF0000"/>
          <w:sz w:val="24"/>
          <w:szCs w:val="24"/>
          <w:u w:val="single"/>
        </w:rPr>
        <w:t>注：表2中，课程名前带有*号的则是在表1中出现过的课程，如若在表1中选过了该门课程，请勿再在表2中重复选。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51"/>
        <w:gridCol w:w="2977"/>
        <w:gridCol w:w="708"/>
        <w:gridCol w:w="709"/>
        <w:gridCol w:w="3119"/>
      </w:tblGrid>
      <w:tr w:rsidR="006A6A5A" w:rsidRPr="003146C2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3146C2" w:rsidRDefault="006A6A5A" w:rsidP="00E50DEE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6A6A5A" w:rsidRPr="003146C2" w:rsidRDefault="006A6A5A" w:rsidP="00E50DEE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3146C2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/>
                <w:color w:val="000000"/>
              </w:rPr>
              <w:t>*</w:t>
            </w:r>
            <w:r w:rsidRPr="00A05613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*青年教师成长系列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6A6A5A" w:rsidRPr="00A05613" w:rsidTr="00E50DEE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*教师素养与形象管理（张奇伟、刘庆龙等）</w:t>
            </w:r>
          </w:p>
        </w:tc>
      </w:tr>
      <w:tr w:rsidR="006A6A5A" w:rsidRPr="00A05613" w:rsidTr="00E50DE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kern w:val="0"/>
              </w:rPr>
              <w:t>创新创业教育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highlight w:val="yellow"/>
              </w:rPr>
            </w:pPr>
            <w:r w:rsidRPr="00A05613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创业管理（吴昌南、梅小安）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A6A5A" w:rsidRPr="00A05613" w:rsidTr="00E50DEE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6A6A5A" w:rsidRPr="00A05613" w:rsidTr="00E50DEE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</w:t>
            </w:r>
            <w:proofErr w:type="gramStart"/>
            <w:r w:rsidRPr="00A05613">
              <w:rPr>
                <w:rFonts w:ascii="宋体" w:hAnsi="宋体" w:cs="宋体" w:hint="eastAsia"/>
                <w:bCs/>
                <w:kern w:val="0"/>
              </w:rPr>
              <w:t>进阶篇</w:t>
            </w:r>
            <w:proofErr w:type="gramEnd"/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lef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*信息化教学理念与方法（道焰、王竹立、茅育青等）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*信息技术与高校课程教学深度融合（王珠珠、李克东、谢幼如等）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rPr>
                <w:rFonts w:ascii="宋体" w:hAnsi="宋体"/>
                <w:color w:val="000000"/>
              </w:rPr>
            </w:pPr>
          </w:p>
        </w:tc>
      </w:tr>
      <w:tr w:rsidR="006A6A5A" w:rsidRPr="00A05613" w:rsidTr="00E50DEE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教师信息技术能力提升——实战篇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*MOOC教学影片制作方法与技巧（胡东雁）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*MOOC理论与实战（王胜清）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*视频课程与多媒体课件制作（汪青云、揭安全）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A05613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设计与制作（梁林梅、王肖群、曾腾）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*数字化教学方案设计与实施（道焰、王竹立）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*信息检索与利用能力提升（葛敬民）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</w:p>
        </w:tc>
      </w:tr>
      <w:tr w:rsidR="006A6A5A" w:rsidRPr="00A05613" w:rsidTr="00E50DEE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教师信息技术能力提升——探索篇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A05613"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《电路原理》慕课为例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（</w:t>
            </w:r>
            <w:r w:rsidRPr="00A05613">
              <w:rPr>
                <w:rFonts w:hint="eastAsia"/>
                <w:color w:val="000000"/>
              </w:rPr>
              <w:t>于歆杰、朱桂萍</w:t>
            </w:r>
            <w:r w:rsidRPr="00A05613">
              <w:rPr>
                <w:rFonts w:hint="eastAsia"/>
                <w:color w:val="000000"/>
              </w:rPr>
              <w:t xml:space="preserve"> </w:t>
            </w:r>
            <w:r w:rsidRPr="00A05613">
              <w:rPr>
                <w:rFonts w:hint="eastAsia"/>
                <w:color w:val="000000"/>
              </w:rPr>
              <w:t>王自强、康琳、张强</w:t>
            </w:r>
            <w:r w:rsidRPr="00A05613">
              <w:rPr>
                <w:rFonts w:hint="eastAsia"/>
                <w:color w:val="000000"/>
              </w:rPr>
              <w:t xml:space="preserve"> </w:t>
            </w:r>
            <w:r w:rsidRPr="00A05613">
              <w:rPr>
                <w:rFonts w:hint="eastAsia"/>
                <w:color w:val="000000"/>
              </w:rPr>
              <w:t>陈燕秀）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*网络环境下的学习变革及教学适应（焦建利）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*课程教学范式转变与教学模式创新（毛洪涛、陆根书）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*大学课堂教学的误区（李芒、朱京曦、郑葳、张志帧）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50676">
              <w:rPr>
                <w:rFonts w:ascii="宋体" w:hAnsi="宋体" w:hint="eastAsia"/>
              </w:rPr>
              <w:t>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*大学卓越教学系列——教学设计的技术与艺术（吴能表、白智宏）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*大学卓越教学系列——大学教学法最新实践（韩映雄、张学新、吴金闪、廖诗评）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*大学卓越教学系列——大学教学法（韩映雄）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参与式教学（陈时见等）</w:t>
            </w:r>
          </w:p>
        </w:tc>
      </w:tr>
      <w:tr w:rsidR="006A6A5A" w:rsidRPr="00A05613" w:rsidTr="00E50DEE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基于文化的教与</w:t>
            </w:r>
            <w:proofErr w:type="gramStart"/>
            <w:r w:rsidRPr="00A05613">
              <w:rPr>
                <w:rFonts w:ascii="宋体" w:hAnsi="宋体" w:hint="eastAsia"/>
              </w:rPr>
              <w:t>学观念</w:t>
            </w:r>
            <w:proofErr w:type="gramEnd"/>
            <w:r w:rsidRPr="00A05613"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*大学卓越教学系列——学习心理及其教学实践应用（王铭玉、伍新春、蔺桂瑞）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*大学卓越教学系列——课堂教学的技术与艺术（赵伶俐、李静）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*高校教学理念、教学方法与实践（理工）（邬大光、黄荣怀等）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*高校教学理念、教学方法与实践（文科）（邬大光、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梅林、潘立生等）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*高校课堂教学方法的改革与创新（理工）（范钦珊、</w:t>
            </w:r>
            <w:proofErr w:type="gramStart"/>
            <w:r w:rsidRPr="00A05613">
              <w:rPr>
                <w:rFonts w:ascii="宋体" w:hAnsi="宋体" w:hint="eastAsia"/>
              </w:rPr>
              <w:t>谌</w:t>
            </w:r>
            <w:proofErr w:type="gramEnd"/>
            <w:r w:rsidRPr="00A05613"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*高校课堂教学方法的改革与创新（文科）（</w:t>
            </w:r>
            <w:proofErr w:type="gramStart"/>
            <w:r w:rsidRPr="00A05613">
              <w:rPr>
                <w:rFonts w:ascii="宋体" w:hAnsi="宋体" w:hint="eastAsia"/>
              </w:rPr>
              <w:t>谌</w:t>
            </w:r>
            <w:proofErr w:type="gramEnd"/>
            <w:r w:rsidRPr="00A05613">
              <w:rPr>
                <w:rFonts w:ascii="宋体" w:hAnsi="宋体" w:hint="eastAsia"/>
              </w:rPr>
              <w:t>卫军、黄建榕、魏钧等）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*高等教育教学理念创新与提升（傅钢善、彭林、雷庆等）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*教学创新策略与方法指导（余胜泉、李芒等）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*青年教师教学方法专题（理工）（龚沛曾、马知恩、李芒等）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*青年教师教学方法专题（文科）（张征、张红峻、李芒等）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*大学课堂教学理论与方法（陈晓端、傅钢善）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*课程教学的理论与实践（陈时见、王牧华）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*高校课堂教学理念与教学方法（张学政、熊永红等）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*高校教师教学能力与专业素养提升（马知恩、孙亚玲、胡卫平等）</w:t>
            </w:r>
          </w:p>
        </w:tc>
      </w:tr>
      <w:tr w:rsidR="006A6A5A" w:rsidRPr="00A05613" w:rsidTr="00E50DEE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*职业素养与教师发展系列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*青年教师卓越教学能力的培养与提升（舒华、邹逢兴、石鸥等）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*提高青年教师课堂教学能力的有效策略（赵振宇、宋峰、李芒等）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*高校教师教学方法与教学技能（孙亚玲、谢春萍、谭顶良等）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*高校教师必备教学技能与案例研讨（邢红军）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*能力导向的大学有效课堂教学（余文森、方元山）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*高校有效教学及实施策略（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梅林、刘儒德、孙建荣等）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170FD" w:rsidRDefault="006A6A5A" w:rsidP="00E50DEE">
            <w:pPr>
              <w:jc w:val="center"/>
              <w:rPr>
                <w:rFonts w:ascii="宋体" w:hAnsi="宋体"/>
                <w:color w:val="000000"/>
              </w:rPr>
            </w:pPr>
            <w:r w:rsidRPr="00A170FD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  <w:color w:val="FF0000"/>
              </w:rPr>
            </w:pPr>
            <w:r w:rsidRPr="00A05613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*教学方法与教学艺术（文科）（周游）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*高校教师教学艺术（文科）（顾沛、周旺生、李子奈等）</w:t>
            </w:r>
          </w:p>
        </w:tc>
      </w:tr>
      <w:tr w:rsidR="006A6A5A" w:rsidRPr="00A05613" w:rsidTr="00E50DEE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*高校教师压力管理与教学技能提升（李伟、邢红军）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*关注学生，关注课堂（赵丽琴、马万华、李芒等）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*教与学的理解及应用（李芒、孙建荣、别敦荣）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*营造兴趣课堂，实现魅力教学（赵丽琴、张雁云、盛群力等）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*精彩课堂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国家级教学</w:t>
            </w:r>
            <w:proofErr w:type="gramStart"/>
            <w:r w:rsidRPr="00A05613">
              <w:rPr>
                <w:rFonts w:ascii="宋体" w:hAnsi="宋体" w:hint="eastAsia"/>
              </w:rPr>
              <w:t>名师谈</w:t>
            </w:r>
            <w:proofErr w:type="gramEnd"/>
            <w:r w:rsidRPr="00A05613"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卓越人生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*教学与科研互动：教师教学能力养成（马陆亭、郑曙光等）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</w:p>
        </w:tc>
      </w:tr>
      <w:tr w:rsidR="006A6A5A" w:rsidRPr="00A05613" w:rsidTr="00E50DEE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哲学社会科学研究与课题申报</w:t>
            </w:r>
            <w:r w:rsidRPr="00A05613">
              <w:rPr>
                <w:rFonts w:ascii="宋体" w:hAnsi="宋体" w:hint="eastAsia"/>
                <w:color w:val="000000"/>
              </w:rPr>
              <w:lastRenderedPageBreak/>
              <w:t>（陈延斌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社会科学研究理论与设计（刘庆</w:t>
            </w:r>
            <w:r w:rsidRPr="00A05613">
              <w:rPr>
                <w:rFonts w:ascii="宋体" w:hAnsi="宋体" w:hint="eastAsia"/>
                <w:color w:val="000000"/>
              </w:rPr>
              <w:lastRenderedPageBreak/>
              <w:t>龙）</w:t>
            </w:r>
          </w:p>
        </w:tc>
      </w:tr>
      <w:tr w:rsidR="006A6A5A" w:rsidRPr="00A05613" w:rsidTr="00E50DEE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*科研方法与项目申报（理工）（吕静、陈清、赵醒村等）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6A6A5A" w:rsidRPr="00A05613" w:rsidTr="00E50DEE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*学者人生与学术生涯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6A6A5A" w:rsidRPr="00A05613" w:rsidTr="00E50DEE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教师发展与综合素质提升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*教师专业发展（刘义兵）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*教师的沟通艺术（姚小玲、管健等）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梅林、吴庆麟、庞维国等）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A05613">
              <w:rPr>
                <w:rFonts w:ascii="宋体" w:hAnsi="宋体" w:hint="eastAsia"/>
              </w:rPr>
              <w:t>姚</w:t>
            </w:r>
            <w:proofErr w:type="gramEnd"/>
            <w:r w:rsidRPr="00A05613">
              <w:rPr>
                <w:rFonts w:ascii="宋体" w:hAnsi="宋体" w:hint="eastAsia"/>
              </w:rPr>
              <w:t>梅林、赵丽琴、刘儒德等）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hint="eastAsia"/>
              </w:rPr>
              <w:t>经典阅读与人文素养：中国古代经典著作漫谈（</w:t>
            </w:r>
            <w:proofErr w:type="gramStart"/>
            <w:r w:rsidRPr="00A05613">
              <w:rPr>
                <w:rFonts w:hint="eastAsia"/>
              </w:rPr>
              <w:t>一</w:t>
            </w:r>
            <w:proofErr w:type="gramEnd"/>
            <w:r w:rsidRPr="00A05613">
              <w:rPr>
                <w:rFonts w:hint="eastAsia"/>
              </w:rPr>
              <w:t>）（张正春、</w:t>
            </w:r>
            <w:proofErr w:type="gramStart"/>
            <w:r w:rsidRPr="00A05613">
              <w:rPr>
                <w:rFonts w:hint="eastAsia"/>
              </w:rPr>
              <w:t>汝企和</w:t>
            </w:r>
            <w:proofErr w:type="gramEnd"/>
            <w:r w:rsidRPr="00A05613">
              <w:rPr>
                <w:rFonts w:hint="eastAsia"/>
              </w:rPr>
              <w:t>、李索、李山）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聆听的艺术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音乐欣赏漫谈（尹铁良）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*网络时代新教师的新读写（刘海涛）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视觉盛宴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</w:pPr>
            <w:r w:rsidRPr="00A05613">
              <w:rPr>
                <w:rFonts w:hint="eastAsia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传统文化中的人生智慧</w:t>
            </w:r>
            <w:r w:rsidRPr="00A05613">
              <w:rPr>
                <w:rFonts w:ascii="宋体" w:hAnsi="宋体" w:cs="宋体" w:hint="eastAsia"/>
              </w:rPr>
              <w:t>（赵玉平）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国学与智慧人生（韩田鹿、</w:t>
            </w:r>
            <w:proofErr w:type="gramStart"/>
            <w:r w:rsidRPr="00A05613">
              <w:rPr>
                <w:rFonts w:ascii="宋体" w:hAnsi="宋体" w:hint="eastAsia"/>
              </w:rPr>
              <w:t>郦</w:t>
            </w:r>
            <w:proofErr w:type="gramEnd"/>
            <w:r w:rsidRPr="00A05613">
              <w:rPr>
                <w:rFonts w:ascii="宋体" w:hAnsi="宋体" w:hint="eastAsia"/>
              </w:rPr>
              <w:t>波、瞿林东等）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</w:t>
            </w:r>
            <w:proofErr w:type="gramStart"/>
            <w:r w:rsidRPr="00A05613">
              <w:rPr>
                <w:rFonts w:ascii="宋体" w:hAnsi="宋体" w:hint="eastAsia"/>
              </w:rPr>
              <w:t>一</w:t>
            </w:r>
            <w:proofErr w:type="gramEnd"/>
            <w:r w:rsidRPr="00A05613"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</w:pPr>
            <w:r w:rsidRPr="00A05613">
              <w:rPr>
                <w:rFonts w:hint="eastAsia"/>
              </w:rPr>
              <w:t>877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*高校青年教师职业规划与健康成长（刘平青）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r w:rsidRPr="00A05613">
              <w:rPr>
                <w:rFonts w:ascii="宋体" w:hAnsi="宋体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*青年教师的职业发展与路径选择（王建民、张斌贤、马知恩）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*教师职业生涯规划与发展（马知恩、王建民、徐莉等）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*青年教师职业生涯规划与发展（沈红、刘尧、张贤科、李尚志）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*大学生心理健康（赵丽琴）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*大学生职业发展与就业指导（陈宁等）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*大学生心理健康与生涯规划的教学与辅导（蔺桂瑞、管健、彭萍）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*大学学习心理与教学互动（赵丽琴、黄建榕、蒲晓蓉等）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*面向新时代的学生学习指导及教学方式创新（李芒、王铭玉、傅钢善等）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*大学生学习指导（屈林岩、陆根书、张德江）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*大学生学习指导（李丹青）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大学生安全文化（吴超）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教师身心健康与心理调适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*高校教师职业倦怠与压力管理（郑日昌、伍新春）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*教师嗓音训练及保健（彭莉佳）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*高校青年教师的时间管理与压力</w:t>
            </w:r>
            <w:proofErr w:type="gramStart"/>
            <w:r w:rsidRPr="00A05613">
              <w:rPr>
                <w:rFonts w:ascii="宋体" w:hAnsi="宋体" w:hint="eastAsia"/>
              </w:rPr>
              <w:t>纾</w:t>
            </w:r>
            <w:proofErr w:type="gramEnd"/>
            <w:r w:rsidRPr="00A05613">
              <w:rPr>
                <w:rFonts w:ascii="宋体" w:hAnsi="宋体" w:hint="eastAsia"/>
              </w:rPr>
              <w:t>解（</w:t>
            </w:r>
            <w:proofErr w:type="gramStart"/>
            <w:r w:rsidRPr="00A05613">
              <w:rPr>
                <w:rFonts w:ascii="宋体" w:hAnsi="宋体" w:hint="eastAsia"/>
              </w:rPr>
              <w:t>刘破资</w:t>
            </w:r>
            <w:proofErr w:type="gramEnd"/>
            <w:r w:rsidRPr="00A05613">
              <w:rPr>
                <w:rFonts w:ascii="宋体" w:hAnsi="宋体" w:hint="eastAsia"/>
              </w:rPr>
              <w:t>、蔺桂瑞、国智丹）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*高校教师的心理调适（谭顶良、胡佩诚、彭德华）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*压力管理与心理健康（蔺桂瑞、彭德华）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 w:cs="宋体"/>
              </w:rPr>
            </w:pPr>
            <w:r w:rsidRPr="00A05613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rPr>
                <w:rFonts w:ascii="宋体" w:hAnsi="宋体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高校教师发展工作策略与培训项目设计实施（郭为禄、周忠良、韩映雄、黄健、李霄翔）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 w:rsidRPr="00A05613">
              <w:rPr>
                <w:rFonts w:ascii="宋体" w:hint="eastAsia"/>
                <w:color w:val="000000"/>
              </w:rPr>
              <w:t>芍</w:t>
            </w:r>
            <w:proofErr w:type="gramEnd"/>
            <w:r w:rsidRPr="00A05613"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</w:p>
        </w:tc>
      </w:tr>
      <w:tr w:rsidR="006A6A5A" w:rsidRPr="00A05613" w:rsidTr="00E50DEE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中国美学史（张法</w:t>
            </w:r>
            <w:r w:rsidRPr="00A05613">
              <w:rPr>
                <w:rFonts w:ascii="宋体"/>
                <w:color w:val="000000"/>
              </w:rPr>
              <w:t>、刘方喜、刘成</w:t>
            </w:r>
            <w:r w:rsidRPr="00A05613">
              <w:rPr>
                <w:rFonts w:ascii="宋体" w:hint="eastAsia"/>
                <w:color w:val="000000"/>
              </w:rPr>
              <w:t>纪、</w:t>
            </w:r>
            <w:r w:rsidRPr="00A05613">
              <w:rPr>
                <w:rFonts w:ascii="宋体"/>
                <w:color w:val="000000"/>
              </w:rPr>
              <w:t>余开亮、朱志荣</w:t>
            </w:r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中国民间文化（刘晔原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中西方哲学智慧（宋志明）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</w:tr>
      <w:tr w:rsidR="006A6A5A" w:rsidRPr="00A05613" w:rsidTr="00E50DEE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中国政治思想史（葛荃）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比较政治制度（谭融）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浦兴祖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社会学研究方法（徐晓军）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发展政治学（杨龙）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形式逻辑（毕富生）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社会学概论（王思斌）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逻辑学（何向东等）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法学概论（</w:t>
            </w:r>
            <w:r w:rsidRPr="00A05613">
              <w:rPr>
                <w:rFonts w:ascii="宋体"/>
                <w:color w:val="000000"/>
              </w:rPr>
              <w:t>黄新民等）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思想政治教育方法论（</w:t>
            </w:r>
            <w:r w:rsidRPr="00A05613">
              <w:rPr>
                <w:rFonts w:ascii="宋体"/>
                <w:color w:val="000000"/>
              </w:rPr>
              <w:t>万美</w:t>
            </w:r>
            <w:r w:rsidRPr="00A05613">
              <w:rPr>
                <w:rFonts w:ascii="宋体" w:hint="eastAsia"/>
                <w:color w:val="000000"/>
              </w:rPr>
              <w:t>容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</w:p>
        </w:tc>
      </w:tr>
      <w:tr w:rsidR="006A6A5A" w:rsidRPr="00A05613" w:rsidTr="00E50DEE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无形资产评估</w:t>
            </w:r>
            <w:r w:rsidRPr="00A05613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6A6A5A" w:rsidRPr="00A05613" w:rsidTr="00E50DEE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公司法学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赵旭东、王涌、李建伟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 w:rsidRPr="00A05613">
              <w:rPr>
                <w:rFonts w:ascii="宋体" w:hint="eastAsia"/>
                <w:color w:val="000000"/>
              </w:rPr>
              <w:t>亓</w:t>
            </w:r>
            <w:proofErr w:type="gramEnd"/>
            <w:r w:rsidRPr="00A05613">
              <w:rPr>
                <w:rFonts w:ascii="宋体" w:hint="eastAsia"/>
                <w:color w:val="000000"/>
              </w:rPr>
              <w:t>成章）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70F5B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9" w:history="1">
              <w:r w:rsidR="006A6A5A" w:rsidRPr="00A05613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燧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高等教育心理学</w:t>
            </w:r>
            <w:r w:rsidRPr="00A05613">
              <w:rPr>
                <w:rFonts w:ascii="宋体" w:hAnsi="宋体"/>
                <w:color w:val="000000"/>
              </w:rPr>
              <w:t>(</w:t>
            </w:r>
            <w:r w:rsidRPr="00A05613">
              <w:rPr>
                <w:rFonts w:ascii="宋体" w:hAnsi="宋体" w:hint="eastAsia"/>
                <w:color w:val="000000"/>
              </w:rPr>
              <w:t>伍新春</w:t>
            </w:r>
            <w:r w:rsidRPr="00A05613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</w:t>
            </w:r>
          </w:p>
        </w:tc>
      </w:tr>
      <w:tr w:rsidR="006A6A5A" w:rsidRPr="00A05613" w:rsidTr="00E50DEE">
        <w:trPr>
          <w:cantSplit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比较</w:t>
            </w:r>
            <w:r w:rsidRPr="00A05613">
              <w:rPr>
                <w:rFonts w:ascii="宋体" w:hAnsi="宋体"/>
                <w:color w:val="000000"/>
              </w:rPr>
              <w:t>文学概论（</w:t>
            </w:r>
            <w:r w:rsidRPr="00A05613">
              <w:rPr>
                <w:rFonts w:ascii="宋体" w:hAnsi="宋体" w:hint="eastAsia"/>
                <w:color w:val="000000"/>
              </w:rPr>
              <w:t>曹顺庆</w:t>
            </w:r>
            <w:r w:rsidRPr="00A05613">
              <w:rPr>
                <w:rFonts w:ascii="宋体" w:hAnsi="宋体"/>
                <w:color w:val="000000"/>
              </w:rPr>
              <w:t>、陈跃红、谢天振、王宁</w:t>
            </w:r>
            <w:r w:rsidRPr="00A05613">
              <w:rPr>
                <w:rFonts w:ascii="宋体" w:hAnsi="宋体" w:hint="eastAsia"/>
                <w:color w:val="000000"/>
              </w:rPr>
              <w:t>、高旭东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</w:t>
            </w:r>
            <w:r w:rsidRPr="00A05613">
              <w:rPr>
                <w:rFonts w:ascii="宋体" w:hAnsi="宋体"/>
                <w:color w:val="000000"/>
              </w:rPr>
              <w:t>文字的前世今生（</w:t>
            </w:r>
            <w:r w:rsidRPr="00A05613">
              <w:rPr>
                <w:rFonts w:ascii="宋体" w:hAnsi="宋体" w:hint="eastAsia"/>
                <w:color w:val="000000"/>
              </w:rPr>
              <w:t>赵丽明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</w:t>
            </w:r>
            <w:r w:rsidRPr="00A05613">
              <w:rPr>
                <w:rFonts w:ascii="宋体" w:hAnsi="宋体"/>
                <w:color w:val="000000"/>
              </w:rPr>
              <w:t>批评方法（</w:t>
            </w:r>
            <w:r w:rsidRPr="00A05613">
              <w:rPr>
                <w:rFonts w:ascii="宋体" w:hAnsi="宋体" w:hint="eastAsia"/>
                <w:color w:val="000000"/>
              </w:rPr>
              <w:t>杨朴</w:t>
            </w:r>
            <w:r w:rsidRPr="00A05613">
              <w:rPr>
                <w:rFonts w:ascii="宋体" w:hAnsi="宋体"/>
                <w:color w:val="000000"/>
              </w:rPr>
              <w:t>、宁国利</w:t>
            </w:r>
            <w:r w:rsidRPr="00A05613">
              <w:rPr>
                <w:rFonts w:ascii="宋体" w:hAnsi="宋体" w:hint="eastAsia"/>
                <w:color w:val="000000"/>
              </w:rPr>
              <w:t>、</w:t>
            </w:r>
            <w:r w:rsidRPr="00A05613">
              <w:rPr>
                <w:rFonts w:ascii="宋体" w:hAnsi="宋体"/>
                <w:color w:val="000000"/>
              </w:rPr>
              <w:t>赵丽</w:t>
            </w:r>
            <w:r w:rsidRPr="00A05613">
              <w:rPr>
                <w:rFonts w:ascii="宋体" w:hAnsi="宋体" w:hint="eastAsia"/>
                <w:color w:val="000000"/>
              </w:rPr>
              <w:t>红</w:t>
            </w:r>
            <w:r w:rsidRPr="00A05613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6A6A5A" w:rsidRPr="00A05613" w:rsidTr="00E50DEE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西方文学理论（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当代西方文学思潮评析（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</w:t>
            </w:r>
            <w:r w:rsidRPr="00A05613">
              <w:rPr>
                <w:rFonts w:ascii="宋体" w:hAnsi="宋体" w:hint="eastAsia"/>
              </w:rPr>
              <w:t>周启超、冯宪光、傅其林、马海良、陈永国</w:t>
            </w:r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中国古代文学作品选（先秦</w:t>
            </w:r>
            <w:r w:rsidRPr="00A05613">
              <w:rPr>
                <w:rFonts w:ascii="宋体"/>
                <w:color w:val="000000"/>
              </w:rPr>
              <w:t>-</w:t>
            </w:r>
            <w:r w:rsidRPr="00A05613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现代汉语（沈阳、郭锐、王韫</w:t>
            </w:r>
            <w:r w:rsidRPr="00A05613">
              <w:rPr>
                <w:rFonts w:ascii="宋体" w:hint="eastAsia"/>
                <w:color w:val="000000"/>
              </w:rPr>
              <w:lastRenderedPageBreak/>
              <w:t>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lastRenderedPageBreak/>
              <w:t>2</w:t>
            </w: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中国现当代文学史（朱栋霖、吴</w:t>
            </w:r>
            <w:r w:rsidRPr="00A05613">
              <w:rPr>
                <w:rFonts w:ascii="宋体" w:hint="eastAsia"/>
                <w:color w:val="000000"/>
              </w:rPr>
              <w:lastRenderedPageBreak/>
              <w:t>义勤）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lastRenderedPageBreak/>
              <w:t>2</w:t>
            </w: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叙事学原理（上）（傅修延、卢普玲等）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叙事学原理（下）（叶青、龙迪勇等）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  <w:highlight w:val="yellow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A05613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外语教师研究设计与国际、国内学术论文发表（冉永平、</w:t>
            </w:r>
            <w:r w:rsidRPr="00A05613">
              <w:rPr>
                <w:rFonts w:ascii="宋体" w:hAnsi="宋体" w:hint="eastAsia"/>
                <w:color w:val="000000"/>
              </w:rPr>
              <w:lastRenderedPageBreak/>
              <w:t xml:space="preserve">Lawrence </w:t>
            </w:r>
            <w:proofErr w:type="spellStart"/>
            <w:r w:rsidRPr="00A05613">
              <w:rPr>
                <w:rFonts w:ascii="宋体" w:hAnsi="宋体" w:hint="eastAsia"/>
                <w:color w:val="000000"/>
              </w:rPr>
              <w:t>zhang</w:t>
            </w:r>
            <w:proofErr w:type="spell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 xml:space="preserve">外语类科研选题与文献综述撰写（高雪松、Lawrence </w:t>
            </w:r>
            <w:proofErr w:type="spellStart"/>
            <w:r w:rsidRPr="00A05613">
              <w:rPr>
                <w:rFonts w:ascii="宋体" w:hAnsi="宋体" w:hint="eastAsia"/>
                <w:color w:val="000000"/>
              </w:rPr>
              <w:t>zhang</w:t>
            </w:r>
            <w:proofErr w:type="spell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A05613">
              <w:rPr>
                <w:rFonts w:ascii="宋体" w:hAnsi="宋体"/>
                <w:color w:val="000000"/>
              </w:rPr>
              <w:t>style</w:t>
            </w:r>
            <w:r w:rsidRPr="00A05613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课程教学要求与应用</w:t>
            </w:r>
            <w:r w:rsidRPr="00A05613">
              <w:rPr>
                <w:rFonts w:ascii="宋体" w:hAnsi="宋体"/>
                <w:color w:val="000000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历史学类课程教学培训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73</w:t>
            </w:r>
            <w:r w:rsidRPr="00A05613">
              <w:rPr>
                <w:rFonts w:ascii="宋体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考古学概论（“马工程”重点教材及课程培训）（</w:t>
            </w:r>
            <w:proofErr w:type="gramStart"/>
            <w:r w:rsidRPr="00A05613">
              <w:rPr>
                <w:rFonts w:ascii="宋体"/>
                <w:color w:val="000000"/>
              </w:rPr>
              <w:t>栾</w:t>
            </w:r>
            <w:proofErr w:type="gramEnd"/>
            <w:r w:rsidRPr="00A05613">
              <w:rPr>
                <w:rFonts w:ascii="宋体"/>
                <w:color w:val="000000"/>
              </w:rPr>
              <w:t>丰实</w:t>
            </w:r>
            <w:r w:rsidRPr="00A05613">
              <w:rPr>
                <w:rFonts w:ascii="宋体" w:hint="eastAsia"/>
                <w:color w:val="000000"/>
              </w:rPr>
              <w:t>等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中国历史文选（</w:t>
            </w:r>
            <w:proofErr w:type="gramStart"/>
            <w:r w:rsidRPr="00A05613">
              <w:rPr>
                <w:rFonts w:ascii="宋体"/>
                <w:color w:val="000000"/>
              </w:rPr>
              <w:t>汝企和</w:t>
            </w:r>
            <w:proofErr w:type="gramEnd"/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数学类、统计学类课程教学培训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解析几何（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丘维声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运筹学（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戎</w:t>
            </w:r>
            <w:proofErr w:type="gramEnd"/>
            <w:r w:rsidRPr="00A05613">
              <w:rPr>
                <w:rFonts w:ascii="宋体" w:hint="eastAsia"/>
                <w:color w:val="000000"/>
              </w:rPr>
              <w:t>晓霞）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一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兼谈数学文化课教学（二</w:t>
            </w:r>
            <w:r w:rsidRPr="00A05613">
              <w:rPr>
                <w:rFonts w:ascii="宋体"/>
                <w:color w:val="000000"/>
              </w:rPr>
              <w:t>）</w:t>
            </w:r>
            <w:r w:rsidRPr="00A05613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</w:t>
            </w:r>
            <w:r w:rsidRPr="00A05613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物理学类课程教学培训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6A6A5A" w:rsidRPr="00A05613" w:rsidTr="00E50DEE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化工设计（吴嘉）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计算机类课程教学培训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 xml:space="preserve">Visual Basic </w:t>
            </w:r>
            <w:r w:rsidRPr="00A05613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</w:t>
            </w:r>
            <w:r w:rsidRPr="00A05613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C++</w:t>
            </w:r>
            <w:r w:rsidRPr="00A05613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Java</w:t>
            </w:r>
            <w:r w:rsidRPr="00A05613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WEB</w:t>
            </w:r>
            <w:r w:rsidRPr="00A05613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计算思维与大学计算机课程教</w:t>
            </w:r>
            <w:r w:rsidRPr="00A05613">
              <w:rPr>
                <w:rFonts w:ascii="宋体" w:hint="eastAsia"/>
                <w:color w:val="000000"/>
              </w:rPr>
              <w:lastRenderedPageBreak/>
              <w:t>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网络工程专业教学改革与应用</w:t>
            </w:r>
            <w:r w:rsidRPr="00A05613">
              <w:rPr>
                <w:rFonts w:ascii="宋体" w:hint="eastAsia"/>
                <w:color w:val="000000"/>
              </w:rPr>
              <w:lastRenderedPageBreak/>
              <w:t>型人才培养（施晓秋）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系统仿真与</w:t>
            </w:r>
            <w:r w:rsidRPr="00A05613">
              <w:rPr>
                <w:rFonts w:ascii="宋体"/>
                <w:color w:val="000000"/>
              </w:rPr>
              <w:t>CAD</w:t>
            </w:r>
            <w:r w:rsidRPr="00A05613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STC</w:t>
            </w:r>
            <w:r w:rsidRPr="00A05613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ARM</w:t>
            </w:r>
            <w:r w:rsidRPr="00A05613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画法几何及工程制图（殷昌贵、</w:t>
            </w:r>
            <w:r w:rsidRPr="00A05613">
              <w:rPr>
                <w:rFonts w:ascii="宋体" w:hint="eastAsia"/>
                <w:color w:val="000000"/>
              </w:rPr>
              <w:lastRenderedPageBreak/>
              <w:t>王兰美）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P</w:t>
            </w:r>
            <w:r w:rsidRPr="00A05613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</w:t>
            </w:r>
            <w:r w:rsidRPr="00A05613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医学类课程教学培训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如何上好内科护理（张小来）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病理学（文继舫、李景和）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医学心理学（胡佩诚）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康复护理学（陈立典、陈锦秀、刘芳）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基础药理学（张庆柱）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药物化学（雷小平）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3</w:t>
            </w:r>
            <w:r w:rsidRPr="00A05613">
              <w:rPr>
                <w:rFonts w:ascii="宋体" w:hint="eastAsia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 w:rsidRPr="00A05613">
              <w:rPr>
                <w:rFonts w:ascii="宋体" w:hint="eastAsia"/>
                <w:color w:val="000000"/>
              </w:rPr>
              <w:t>琏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曹凑贵</w:t>
            </w:r>
            <w:proofErr w:type="gramEnd"/>
            <w:r w:rsidRPr="00A05613">
              <w:rPr>
                <w:rFonts w:ascii="宋体" w:hint="eastAsia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基因工程（</w:t>
            </w:r>
            <w:proofErr w:type="gramStart"/>
            <w:r w:rsidRPr="00A05613">
              <w:rPr>
                <w:rFonts w:ascii="宋体" w:hint="eastAsia"/>
                <w:color w:val="000000"/>
              </w:rPr>
              <w:t>袁婺</w:t>
            </w:r>
            <w:proofErr w:type="gramEnd"/>
            <w:r w:rsidRPr="00A05613">
              <w:rPr>
                <w:rFonts w:ascii="宋体" w:hint="eastAsia"/>
                <w:color w:val="000000"/>
              </w:rPr>
              <w:t>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管理学（邢以群、鲁柏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祥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 w:rsidRPr="00A05613">
              <w:rPr>
                <w:rFonts w:ascii="宋体" w:hAnsi="宋体" w:hint="eastAsia"/>
                <w:color w:val="000000"/>
              </w:rPr>
              <w:t>一</w:t>
            </w:r>
            <w:proofErr w:type="gramEnd"/>
            <w:r w:rsidRPr="00A05613"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6A6A5A" w:rsidRPr="00A05613" w:rsidTr="00E50DEE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中级财务会计（杨有红）</w:t>
            </w:r>
          </w:p>
        </w:tc>
      </w:tr>
      <w:tr w:rsidR="006A6A5A" w:rsidRPr="00A05613" w:rsidTr="00E50DEE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</w:t>
            </w:r>
            <w:proofErr w:type="gramStart"/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</w:t>
            </w:r>
          </w:p>
        </w:tc>
      </w:tr>
      <w:tr w:rsidR="006A6A5A" w:rsidRPr="00A05613" w:rsidTr="00E50DEE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6A6A5A" w:rsidRPr="00A05613" w:rsidTr="00E50DEE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6A6A5A" w:rsidRPr="00A05613" w:rsidTr="00E50DEE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6A6A5A" w:rsidRPr="00A05613" w:rsidTr="00E50DEE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6A6A5A" w:rsidRPr="00A05613" w:rsidTr="00E50DEE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工业设计专业能力提升（一）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色彩设计、交通工具造型设计、</w:t>
            </w:r>
            <w:r w:rsidRPr="00A05613">
              <w:rPr>
                <w:rFonts w:ascii="宋体"/>
                <w:color w:val="000000"/>
              </w:rPr>
              <w:t>CMF</w:t>
            </w:r>
            <w:r w:rsidRPr="00A05613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工业设计专业能力提升（二）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6A6A5A" w:rsidRPr="00A05613" w:rsidTr="00E50DEE">
        <w:trPr>
          <w:cantSplit/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工业设计专业能力提升（三）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戏剧</w:t>
            </w:r>
            <w:r w:rsidRPr="00A05613">
              <w:rPr>
                <w:rFonts w:ascii="宋体"/>
                <w:color w:val="000000"/>
              </w:rPr>
              <w:t>艺术概论（</w:t>
            </w:r>
            <w:r w:rsidRPr="00A05613">
              <w:rPr>
                <w:rFonts w:ascii="宋体" w:hint="eastAsia"/>
                <w:color w:val="000000"/>
              </w:rPr>
              <w:t>周安华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</w:tr>
      <w:tr w:rsidR="006A6A5A" w:rsidRPr="00A05613" w:rsidTr="00E50DEE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动画影片制作（屠曙光）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外国美术史论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李军、张敢、沈语冰、邵亦杨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动画专业创作与教学（</w:t>
            </w:r>
            <w:r w:rsidRPr="00A05613">
              <w:rPr>
                <w:rFonts w:ascii="宋体"/>
                <w:color w:val="000000"/>
              </w:rPr>
              <w:t>Becky Bristow</w:t>
            </w:r>
            <w:r w:rsidRPr="00A05613">
              <w:rPr>
                <w:rFonts w:ascii="宋体" w:hint="eastAsia"/>
                <w:color w:val="000000"/>
              </w:rPr>
              <w:t>、李杰）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6A6A5A" w:rsidRPr="00A05613" w:rsidTr="00E50DEE">
        <w:trPr>
          <w:trHeight w:val="56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A" w:rsidRPr="00A05613" w:rsidRDefault="006A6A5A" w:rsidP="00E50D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 w:rsidRPr="00A05613">
              <w:rPr>
                <w:rFonts w:ascii="宋体"/>
                <w:color w:val="000000"/>
              </w:rPr>
              <w:t>•</w:t>
            </w:r>
            <w:r w:rsidRPr="00A05613"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应用型本科院校人才培养与教学改革实践（</w:t>
            </w:r>
            <w:proofErr w:type="gramStart"/>
            <w:r w:rsidRPr="00A05613">
              <w:rPr>
                <w:rFonts w:ascii="宋体" w:hint="eastAsia"/>
              </w:rPr>
              <w:t>介</w:t>
            </w:r>
            <w:proofErr w:type="gramEnd"/>
            <w:r w:rsidRPr="00A05613">
              <w:rPr>
                <w:rFonts w:ascii="宋体" w:hint="eastAsia"/>
              </w:rPr>
              <w:t>晓</w:t>
            </w:r>
            <w:proofErr w:type="gramStart"/>
            <w:r w:rsidRPr="00A05613">
              <w:rPr>
                <w:rFonts w:ascii="宋体" w:hint="eastAsia"/>
              </w:rPr>
              <w:t>磊</w:t>
            </w:r>
            <w:proofErr w:type="gramEnd"/>
            <w:r w:rsidRPr="00A05613">
              <w:rPr>
                <w:rFonts w:ascii="宋体" w:hint="eastAsia"/>
              </w:rPr>
              <w:t>、李东亚、顾永安）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应用型院校师资培训管理者能</w:t>
            </w:r>
            <w:r w:rsidRPr="00A05613">
              <w:rPr>
                <w:rFonts w:ascii="宋体" w:hint="eastAsia"/>
                <w:color w:val="000000"/>
              </w:rPr>
              <w:lastRenderedPageBreak/>
              <w:t>力提升（郭建如、吴全全、孙刚、伍新春）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应用型院校课程建设与实践（姚</w:t>
            </w:r>
            <w:r w:rsidRPr="00A05613">
              <w:rPr>
                <w:rFonts w:ascii="宋体" w:hint="eastAsia"/>
                <w:color w:val="000000"/>
              </w:rPr>
              <w:lastRenderedPageBreak/>
              <w:t>文兵、叶庆、刘彩琴等）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837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6A6A5A" w:rsidRPr="00A05613" w:rsidTr="00E50DEE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养老服务专业系列</w:t>
            </w:r>
            <w:r w:rsidRPr="00A05613">
              <w:rPr>
                <w:rFonts w:ascii="宋体" w:hint="eastAsia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6A6A5A" w:rsidRPr="00A05613" w:rsidTr="00E50DE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6A6A5A" w:rsidRPr="00A05613" w:rsidTr="00E50DE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6A6A5A" w:rsidRPr="00A05613" w:rsidTr="00E50DEE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5A" w:rsidRPr="00A05613" w:rsidRDefault="006A6A5A" w:rsidP="00E50DEE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</w:tbl>
    <w:p w:rsidR="006A6A5A" w:rsidRPr="00475026" w:rsidRDefault="006A6A5A" w:rsidP="006A6A5A"/>
    <w:p w:rsidR="006A6A5A" w:rsidRPr="006A6A5A" w:rsidRDefault="006A6A5A">
      <w:pPr>
        <w:contextualSpacing/>
        <w:rPr>
          <w:rFonts w:ascii="仿宋" w:eastAsia="仿宋" w:hAnsi="仿宋"/>
          <w:sz w:val="28"/>
          <w:szCs w:val="28"/>
        </w:rPr>
      </w:pPr>
    </w:p>
    <w:p w:rsidR="00E91E45" w:rsidRDefault="00E91E45" w:rsidP="00670F5B">
      <w:pPr>
        <w:spacing w:beforeLines="50"/>
        <w:contextualSpacing/>
        <w:jc w:val="center"/>
        <w:rPr>
          <w:sz w:val="30"/>
          <w:szCs w:val="30"/>
        </w:rPr>
      </w:pPr>
    </w:p>
    <w:sectPr w:rsidR="00E91E45" w:rsidSect="00E91E45">
      <w:footerReference w:type="default" r:id="rId10"/>
      <w:pgSz w:w="11906" w:h="16838"/>
      <w:pgMar w:top="1418" w:right="1418" w:bottom="1418" w:left="1418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6C" w:rsidRDefault="005A676C" w:rsidP="00E91E45">
      <w:r>
        <w:separator/>
      </w:r>
    </w:p>
  </w:endnote>
  <w:endnote w:type="continuationSeparator" w:id="0">
    <w:p w:rsidR="005A676C" w:rsidRDefault="005A676C" w:rsidP="00E9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6673"/>
    </w:sdtPr>
    <w:sdtContent>
      <w:p w:rsidR="00F82860" w:rsidRDefault="00F82860">
        <w:pPr>
          <w:pStyle w:val="a8"/>
          <w:jc w:val="center"/>
        </w:pPr>
        <w:r w:rsidRPr="00670F5B">
          <w:fldChar w:fldCharType="begin"/>
        </w:r>
        <w:r>
          <w:instrText xml:space="preserve"> PAGE   \* MERGEFORMAT </w:instrText>
        </w:r>
        <w:r w:rsidRPr="00670F5B">
          <w:fldChar w:fldCharType="separate"/>
        </w:r>
        <w:r w:rsidR="00B0657C" w:rsidRPr="00B0657C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F82860" w:rsidRDefault="00F828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6C" w:rsidRDefault="005A676C" w:rsidP="00E91E45">
      <w:r>
        <w:separator/>
      </w:r>
    </w:p>
  </w:footnote>
  <w:footnote w:type="continuationSeparator" w:id="0">
    <w:p w:rsidR="005A676C" w:rsidRDefault="005A676C" w:rsidP="00E91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175"/>
    <w:multiLevelType w:val="singleLevel"/>
    <w:tmpl w:val="56931175"/>
    <w:lvl w:ilvl="0">
      <w:start w:val="1"/>
      <w:numFmt w:val="chineseCounting"/>
      <w:pStyle w:val="a"/>
      <w:suff w:val="nothing"/>
      <w:lvlText w:val="%1、"/>
      <w:lvlJc w:val="left"/>
      <w:pPr>
        <w:ind w:left="2416" w:firstLine="420"/>
      </w:pPr>
      <w:rPr>
        <w:rFonts w:hint="eastAsia"/>
      </w:rPr>
    </w:lvl>
  </w:abstractNum>
  <w:abstractNum w:abstractNumId="1">
    <w:nsid w:val="5693123A"/>
    <w:multiLevelType w:val="singleLevel"/>
    <w:tmpl w:val="5693123A"/>
    <w:lvl w:ilvl="0">
      <w:start w:val="1"/>
      <w:numFmt w:val="chineseCounting"/>
      <w:pStyle w:val="a0"/>
      <w:suff w:val="nothing"/>
      <w:lvlText w:val="（%1）"/>
      <w:lvlJc w:val="left"/>
      <w:pPr>
        <w:ind w:left="431" w:firstLine="420"/>
      </w:pPr>
      <w:rPr>
        <w:rFonts w:hint="eastAsia"/>
      </w:rPr>
    </w:lvl>
  </w:abstractNum>
  <w:abstractNum w:abstractNumId="2">
    <w:nsid w:val="569318BC"/>
    <w:multiLevelType w:val="singleLevel"/>
    <w:tmpl w:val="569318BC"/>
    <w:lvl w:ilvl="0">
      <w:start w:val="1"/>
      <w:numFmt w:val="chineseCounting"/>
      <w:suff w:val="nothing"/>
      <w:lvlText w:val="（%1）"/>
      <w:lvlJc w:val="left"/>
      <w:pPr>
        <w:ind w:left="431" w:firstLine="420"/>
      </w:pPr>
      <w:rPr>
        <w:rFonts w:hint="eastAsia"/>
      </w:rPr>
    </w:lvl>
  </w:abstractNum>
  <w:abstractNum w:abstractNumId="3">
    <w:nsid w:val="569374A2"/>
    <w:multiLevelType w:val="singleLevel"/>
    <w:tmpl w:val="569374A2"/>
    <w:lvl w:ilvl="0">
      <w:start w:val="1"/>
      <w:numFmt w:val="chineseCounting"/>
      <w:suff w:val="nothing"/>
      <w:lvlText w:val="（%1）"/>
      <w:lvlJc w:val="left"/>
      <w:pPr>
        <w:ind w:left="290" w:firstLine="420"/>
      </w:pPr>
      <w:rPr>
        <w:rFonts w:hint="eastAsia"/>
        <w:lang w:val="en-US"/>
      </w:rPr>
    </w:lvl>
  </w:abstractNum>
  <w:abstractNum w:abstractNumId="4">
    <w:nsid w:val="569374C0"/>
    <w:multiLevelType w:val="singleLevel"/>
    <w:tmpl w:val="569374C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5694D5EF"/>
    <w:multiLevelType w:val="singleLevel"/>
    <w:tmpl w:val="5694D5EF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5B3B3D16"/>
    <w:multiLevelType w:val="hybridMultilevel"/>
    <w:tmpl w:val="0536429C"/>
    <w:lvl w:ilvl="0" w:tplc="31F01DA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E2F535A"/>
    <w:multiLevelType w:val="hybridMultilevel"/>
    <w:tmpl w:val="01CADB08"/>
    <w:lvl w:ilvl="0" w:tplc="E3EC86A6">
      <w:start w:val="1"/>
      <w:numFmt w:val="decimal"/>
      <w:lvlText w:val="%1."/>
      <w:lvlJc w:val="left"/>
      <w:pPr>
        <w:ind w:left="92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3BB0D76"/>
    <w:multiLevelType w:val="hybridMultilevel"/>
    <w:tmpl w:val="0AF6F65E"/>
    <w:lvl w:ilvl="0" w:tplc="4D3425D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2F03F0"/>
    <w:rsid w:val="000272A6"/>
    <w:rsid w:val="0002767B"/>
    <w:rsid w:val="000303B5"/>
    <w:rsid w:val="00040F93"/>
    <w:rsid w:val="00042217"/>
    <w:rsid w:val="00053360"/>
    <w:rsid w:val="00091133"/>
    <w:rsid w:val="000B134D"/>
    <w:rsid w:val="000B252E"/>
    <w:rsid w:val="000B3C8C"/>
    <w:rsid w:val="001022ED"/>
    <w:rsid w:val="0012515E"/>
    <w:rsid w:val="001414ED"/>
    <w:rsid w:val="001532B2"/>
    <w:rsid w:val="00162F79"/>
    <w:rsid w:val="00166351"/>
    <w:rsid w:val="00194146"/>
    <w:rsid w:val="00197001"/>
    <w:rsid w:val="001A23A4"/>
    <w:rsid w:val="001B1D87"/>
    <w:rsid w:val="001D7552"/>
    <w:rsid w:val="001E3A7D"/>
    <w:rsid w:val="001F4B0A"/>
    <w:rsid w:val="00203052"/>
    <w:rsid w:val="00207A54"/>
    <w:rsid w:val="00211EA5"/>
    <w:rsid w:val="00223CE0"/>
    <w:rsid w:val="0023013D"/>
    <w:rsid w:val="00233DFF"/>
    <w:rsid w:val="00261A27"/>
    <w:rsid w:val="00265130"/>
    <w:rsid w:val="00267740"/>
    <w:rsid w:val="00295FAD"/>
    <w:rsid w:val="002A7F64"/>
    <w:rsid w:val="002B6BDB"/>
    <w:rsid w:val="002E0C2E"/>
    <w:rsid w:val="002F03F0"/>
    <w:rsid w:val="00340C83"/>
    <w:rsid w:val="00351192"/>
    <w:rsid w:val="00353ADF"/>
    <w:rsid w:val="00393C38"/>
    <w:rsid w:val="003A251A"/>
    <w:rsid w:val="003C7E84"/>
    <w:rsid w:val="003E6F4E"/>
    <w:rsid w:val="003F0489"/>
    <w:rsid w:val="00404B28"/>
    <w:rsid w:val="0041299C"/>
    <w:rsid w:val="00413C3F"/>
    <w:rsid w:val="004258B6"/>
    <w:rsid w:val="00427232"/>
    <w:rsid w:val="00465251"/>
    <w:rsid w:val="004C78FC"/>
    <w:rsid w:val="004D6235"/>
    <w:rsid w:val="004F6C46"/>
    <w:rsid w:val="00500CEC"/>
    <w:rsid w:val="00507EA6"/>
    <w:rsid w:val="005162D5"/>
    <w:rsid w:val="00516F10"/>
    <w:rsid w:val="005418A9"/>
    <w:rsid w:val="00570EC1"/>
    <w:rsid w:val="00571020"/>
    <w:rsid w:val="00581EA9"/>
    <w:rsid w:val="00582600"/>
    <w:rsid w:val="00585BA1"/>
    <w:rsid w:val="00597FC3"/>
    <w:rsid w:val="005A676C"/>
    <w:rsid w:val="005B10F0"/>
    <w:rsid w:val="005B4EE6"/>
    <w:rsid w:val="005C10D4"/>
    <w:rsid w:val="005C6B74"/>
    <w:rsid w:val="005E176A"/>
    <w:rsid w:val="005F0407"/>
    <w:rsid w:val="006064AD"/>
    <w:rsid w:val="00654D81"/>
    <w:rsid w:val="00662B75"/>
    <w:rsid w:val="00670073"/>
    <w:rsid w:val="006707EB"/>
    <w:rsid w:val="00670F5B"/>
    <w:rsid w:val="0067374A"/>
    <w:rsid w:val="00681E61"/>
    <w:rsid w:val="00690DC9"/>
    <w:rsid w:val="006A16EA"/>
    <w:rsid w:val="006A67B1"/>
    <w:rsid w:val="006A6A5A"/>
    <w:rsid w:val="006C27CD"/>
    <w:rsid w:val="006D6BC9"/>
    <w:rsid w:val="006E3EDD"/>
    <w:rsid w:val="006E6CD3"/>
    <w:rsid w:val="006F209B"/>
    <w:rsid w:val="0070127B"/>
    <w:rsid w:val="00750CE4"/>
    <w:rsid w:val="007644E6"/>
    <w:rsid w:val="00767903"/>
    <w:rsid w:val="007748C2"/>
    <w:rsid w:val="00782457"/>
    <w:rsid w:val="00785939"/>
    <w:rsid w:val="007930DA"/>
    <w:rsid w:val="007A230C"/>
    <w:rsid w:val="007A668B"/>
    <w:rsid w:val="007B30D6"/>
    <w:rsid w:val="007B5AFD"/>
    <w:rsid w:val="007B75C9"/>
    <w:rsid w:val="007C11C3"/>
    <w:rsid w:val="007D75B0"/>
    <w:rsid w:val="00837070"/>
    <w:rsid w:val="00841956"/>
    <w:rsid w:val="00864149"/>
    <w:rsid w:val="0086607A"/>
    <w:rsid w:val="0088339C"/>
    <w:rsid w:val="0088375D"/>
    <w:rsid w:val="008902FD"/>
    <w:rsid w:val="008A2C96"/>
    <w:rsid w:val="008F3E59"/>
    <w:rsid w:val="0090264E"/>
    <w:rsid w:val="0091080A"/>
    <w:rsid w:val="00910E20"/>
    <w:rsid w:val="00911551"/>
    <w:rsid w:val="00930598"/>
    <w:rsid w:val="00942903"/>
    <w:rsid w:val="009474EF"/>
    <w:rsid w:val="00950333"/>
    <w:rsid w:val="00952090"/>
    <w:rsid w:val="0098686D"/>
    <w:rsid w:val="009B6B2D"/>
    <w:rsid w:val="009E277C"/>
    <w:rsid w:val="00A0527A"/>
    <w:rsid w:val="00A15CAC"/>
    <w:rsid w:val="00A25B1E"/>
    <w:rsid w:val="00A27BEC"/>
    <w:rsid w:val="00A718AC"/>
    <w:rsid w:val="00A9224F"/>
    <w:rsid w:val="00AC2EC7"/>
    <w:rsid w:val="00AC64CB"/>
    <w:rsid w:val="00AD61DC"/>
    <w:rsid w:val="00AE014D"/>
    <w:rsid w:val="00AE1439"/>
    <w:rsid w:val="00AE4475"/>
    <w:rsid w:val="00AF7569"/>
    <w:rsid w:val="00B030C1"/>
    <w:rsid w:val="00B04B9E"/>
    <w:rsid w:val="00B0657C"/>
    <w:rsid w:val="00B13143"/>
    <w:rsid w:val="00B16A2A"/>
    <w:rsid w:val="00B30998"/>
    <w:rsid w:val="00B31DCA"/>
    <w:rsid w:val="00B344C7"/>
    <w:rsid w:val="00B37476"/>
    <w:rsid w:val="00B478FF"/>
    <w:rsid w:val="00B628BD"/>
    <w:rsid w:val="00B82626"/>
    <w:rsid w:val="00B85BFD"/>
    <w:rsid w:val="00BB2B43"/>
    <w:rsid w:val="00BC35B6"/>
    <w:rsid w:val="00BD55FE"/>
    <w:rsid w:val="00C17E96"/>
    <w:rsid w:val="00C2253E"/>
    <w:rsid w:val="00C27955"/>
    <w:rsid w:val="00C47309"/>
    <w:rsid w:val="00C513FE"/>
    <w:rsid w:val="00C56A22"/>
    <w:rsid w:val="00C65A8B"/>
    <w:rsid w:val="00C6675F"/>
    <w:rsid w:val="00C71814"/>
    <w:rsid w:val="00C85B86"/>
    <w:rsid w:val="00C96CEE"/>
    <w:rsid w:val="00CE4EA0"/>
    <w:rsid w:val="00D0065E"/>
    <w:rsid w:val="00D01B6B"/>
    <w:rsid w:val="00D04B2D"/>
    <w:rsid w:val="00D258BA"/>
    <w:rsid w:val="00D455D2"/>
    <w:rsid w:val="00D50A67"/>
    <w:rsid w:val="00D53F61"/>
    <w:rsid w:val="00D674B8"/>
    <w:rsid w:val="00D80B81"/>
    <w:rsid w:val="00D84850"/>
    <w:rsid w:val="00D93E12"/>
    <w:rsid w:val="00DA1398"/>
    <w:rsid w:val="00DA45EB"/>
    <w:rsid w:val="00DC621C"/>
    <w:rsid w:val="00DD75E3"/>
    <w:rsid w:val="00DE673B"/>
    <w:rsid w:val="00E10761"/>
    <w:rsid w:val="00E50DEE"/>
    <w:rsid w:val="00E57085"/>
    <w:rsid w:val="00E57A42"/>
    <w:rsid w:val="00E91175"/>
    <w:rsid w:val="00E91E45"/>
    <w:rsid w:val="00E954F8"/>
    <w:rsid w:val="00EA633F"/>
    <w:rsid w:val="00EB4C4C"/>
    <w:rsid w:val="00EE46D0"/>
    <w:rsid w:val="00EE4B6F"/>
    <w:rsid w:val="00EF44DF"/>
    <w:rsid w:val="00EF58C6"/>
    <w:rsid w:val="00F043A4"/>
    <w:rsid w:val="00F24B64"/>
    <w:rsid w:val="00F33481"/>
    <w:rsid w:val="00F3479A"/>
    <w:rsid w:val="00F41C99"/>
    <w:rsid w:val="00F6107B"/>
    <w:rsid w:val="00F62527"/>
    <w:rsid w:val="00F66823"/>
    <w:rsid w:val="00F824E6"/>
    <w:rsid w:val="00F82860"/>
    <w:rsid w:val="00F92B95"/>
    <w:rsid w:val="00F95CDE"/>
    <w:rsid w:val="00FB1461"/>
    <w:rsid w:val="00FB14C0"/>
    <w:rsid w:val="00FE66E1"/>
    <w:rsid w:val="00FF7732"/>
    <w:rsid w:val="051375F4"/>
    <w:rsid w:val="0B452F26"/>
    <w:rsid w:val="0E3D2E6B"/>
    <w:rsid w:val="0E4D7882"/>
    <w:rsid w:val="13103353"/>
    <w:rsid w:val="295264D7"/>
    <w:rsid w:val="2C353CB6"/>
    <w:rsid w:val="2D642184"/>
    <w:rsid w:val="32316565"/>
    <w:rsid w:val="32D57073"/>
    <w:rsid w:val="359B0B00"/>
    <w:rsid w:val="37C56E8B"/>
    <w:rsid w:val="382D1D57"/>
    <w:rsid w:val="383E2B6B"/>
    <w:rsid w:val="3E861142"/>
    <w:rsid w:val="4CE830C9"/>
    <w:rsid w:val="54672FA7"/>
    <w:rsid w:val="58776FB0"/>
    <w:rsid w:val="58D76FEE"/>
    <w:rsid w:val="5B9A7E7B"/>
    <w:rsid w:val="5D523B4C"/>
    <w:rsid w:val="7D15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Date" w:semiHidden="0" w:uiPriority="0" w:qFormat="1"/>
    <w:lsdException w:name="Body Text First Indent 2" w:semiHidden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annotation subject" w:uiPriority="0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1E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1"/>
    <w:link w:val="1Char"/>
    <w:uiPriority w:val="9"/>
    <w:qFormat/>
    <w:rsid w:val="00E91E45"/>
    <w:pPr>
      <w:keepNext/>
      <w:keepLines/>
      <w:spacing w:line="576" w:lineRule="auto"/>
      <w:jc w:val="center"/>
      <w:outlineLvl w:val="0"/>
    </w:pPr>
    <w:rPr>
      <w:rFonts w:asciiTheme="minorHAnsi" w:hAnsiTheme="minorHAnsi" w:cstheme="minorBidi"/>
      <w:b/>
      <w:kern w:val="44"/>
      <w:sz w:val="4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6A6A5A"/>
    <w:rPr>
      <w:rFonts w:asciiTheme="minorHAnsi" w:hAnsiTheme="minorHAnsi" w:cstheme="minorBidi"/>
      <w:b/>
      <w:kern w:val="44"/>
      <w:sz w:val="44"/>
    </w:rPr>
  </w:style>
  <w:style w:type="paragraph" w:styleId="a5">
    <w:name w:val="Body Text Indent"/>
    <w:basedOn w:val="a1"/>
    <w:uiPriority w:val="99"/>
    <w:unhideWhenUsed/>
    <w:qFormat/>
    <w:rsid w:val="00E91E45"/>
    <w:pPr>
      <w:ind w:leftChars="200" w:left="420"/>
    </w:pPr>
  </w:style>
  <w:style w:type="paragraph" w:styleId="a6">
    <w:name w:val="Date"/>
    <w:basedOn w:val="a1"/>
    <w:next w:val="a1"/>
    <w:link w:val="Char"/>
    <w:unhideWhenUsed/>
    <w:qFormat/>
    <w:rsid w:val="00E91E45"/>
    <w:pPr>
      <w:ind w:leftChars="2500" w:left="100"/>
    </w:pPr>
  </w:style>
  <w:style w:type="character" w:customStyle="1" w:styleId="Char">
    <w:name w:val="日期 Char"/>
    <w:basedOn w:val="a2"/>
    <w:link w:val="a6"/>
    <w:qFormat/>
    <w:rsid w:val="00E91E45"/>
  </w:style>
  <w:style w:type="paragraph" w:styleId="a7">
    <w:name w:val="Balloon Text"/>
    <w:basedOn w:val="a1"/>
    <w:link w:val="Char0"/>
    <w:unhideWhenUsed/>
    <w:qFormat/>
    <w:rsid w:val="00E91E45"/>
    <w:rPr>
      <w:sz w:val="18"/>
      <w:szCs w:val="18"/>
    </w:rPr>
  </w:style>
  <w:style w:type="character" w:customStyle="1" w:styleId="Char0">
    <w:name w:val="批注框文本 Char"/>
    <w:basedOn w:val="a2"/>
    <w:link w:val="a7"/>
    <w:qFormat/>
    <w:rsid w:val="00E91E45"/>
    <w:rPr>
      <w:sz w:val="18"/>
      <w:szCs w:val="18"/>
    </w:rPr>
  </w:style>
  <w:style w:type="paragraph" w:styleId="a8">
    <w:name w:val="footer"/>
    <w:basedOn w:val="a1"/>
    <w:link w:val="Char1"/>
    <w:unhideWhenUsed/>
    <w:qFormat/>
    <w:rsid w:val="00E9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qFormat/>
    <w:rsid w:val="00E91E45"/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rsid w:val="00E91E45"/>
    <w:pPr>
      <w:ind w:firstLineChars="200" w:firstLine="420"/>
    </w:pPr>
  </w:style>
  <w:style w:type="paragraph" w:styleId="a9">
    <w:name w:val="header"/>
    <w:basedOn w:val="a1"/>
    <w:link w:val="Char2"/>
    <w:unhideWhenUsed/>
    <w:qFormat/>
    <w:rsid w:val="00E9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2"/>
    <w:link w:val="a9"/>
    <w:qFormat/>
    <w:rsid w:val="00E91E45"/>
    <w:rPr>
      <w:sz w:val="18"/>
      <w:szCs w:val="18"/>
    </w:rPr>
  </w:style>
  <w:style w:type="table" w:styleId="aa">
    <w:name w:val="Table Grid"/>
    <w:basedOn w:val="a3"/>
    <w:qFormat/>
    <w:rsid w:val="00E91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教发一级标题"/>
    <w:next w:val="a0"/>
    <w:link w:val="Char3"/>
    <w:qFormat/>
    <w:rsid w:val="00E91E45"/>
    <w:pPr>
      <w:numPr>
        <w:numId w:val="1"/>
      </w:numPr>
      <w:ind w:left="0"/>
    </w:pPr>
    <w:rPr>
      <w:rFonts w:asciiTheme="minorHAnsi" w:eastAsia="仿宋" w:hAnsiTheme="minorHAnsi" w:cstheme="minorBidi"/>
      <w:b/>
      <w:sz w:val="30"/>
    </w:rPr>
  </w:style>
  <w:style w:type="paragraph" w:customStyle="1" w:styleId="a0">
    <w:name w:val="教发二级标题"/>
    <w:next w:val="a"/>
    <w:link w:val="Char4"/>
    <w:qFormat/>
    <w:rsid w:val="00E91E45"/>
    <w:pPr>
      <w:numPr>
        <w:numId w:val="2"/>
      </w:numPr>
    </w:pPr>
    <w:rPr>
      <w:rFonts w:eastAsia="仿宋" w:cstheme="minorBidi"/>
      <w:sz w:val="28"/>
    </w:rPr>
  </w:style>
  <w:style w:type="character" w:customStyle="1" w:styleId="Char4">
    <w:name w:val="教发二级标题 Char"/>
    <w:link w:val="a0"/>
    <w:qFormat/>
    <w:rsid w:val="00E91E45"/>
    <w:rPr>
      <w:rFonts w:ascii="Times New Roman" w:eastAsia="仿宋" w:hAnsi="Times New Roman"/>
      <w:sz w:val="28"/>
    </w:rPr>
  </w:style>
  <w:style w:type="character" w:customStyle="1" w:styleId="Char3">
    <w:name w:val="教发一级标题 Char"/>
    <w:link w:val="a"/>
    <w:qFormat/>
    <w:rsid w:val="00E91E45"/>
    <w:rPr>
      <w:rFonts w:asciiTheme="minorHAnsi" w:eastAsia="仿宋" w:hAnsiTheme="minorHAnsi"/>
      <w:b/>
      <w:sz w:val="30"/>
    </w:rPr>
  </w:style>
  <w:style w:type="paragraph" w:customStyle="1" w:styleId="ab">
    <w:name w:val="教发正文"/>
    <w:basedOn w:val="2"/>
    <w:link w:val="Char5"/>
    <w:qFormat/>
    <w:rsid w:val="00E91E45"/>
    <w:pPr>
      <w:ind w:leftChars="0" w:left="0"/>
    </w:pPr>
    <w:rPr>
      <w:rFonts w:ascii="Times New Roman" w:eastAsia="仿宋" w:hAnsi="Times New Roman"/>
      <w:sz w:val="28"/>
    </w:rPr>
  </w:style>
  <w:style w:type="character" w:customStyle="1" w:styleId="Char5">
    <w:name w:val="教发正文 Char"/>
    <w:link w:val="ab"/>
    <w:qFormat/>
    <w:rsid w:val="00E91E45"/>
    <w:rPr>
      <w:rFonts w:ascii="Times New Roman" w:eastAsia="仿宋" w:hAnsi="Times New Roman" w:cstheme="minorBidi"/>
      <w:kern w:val="2"/>
      <w:sz w:val="28"/>
      <w:szCs w:val="22"/>
    </w:rPr>
  </w:style>
  <w:style w:type="paragraph" w:customStyle="1" w:styleId="ac">
    <w:name w:val="教发标题"/>
    <w:basedOn w:val="a1"/>
    <w:qFormat/>
    <w:rsid w:val="00E91E45"/>
    <w:pPr>
      <w:jc w:val="center"/>
    </w:pPr>
    <w:rPr>
      <w:rFonts w:eastAsia="仿宋"/>
      <w:sz w:val="36"/>
    </w:rPr>
  </w:style>
  <w:style w:type="character" w:styleId="ad">
    <w:name w:val="Hyperlink"/>
    <w:basedOn w:val="a2"/>
    <w:unhideWhenUsed/>
    <w:rsid w:val="007B5AFD"/>
    <w:rPr>
      <w:color w:val="0000FF" w:themeColor="hyperlink"/>
      <w:u w:val="single"/>
    </w:rPr>
  </w:style>
  <w:style w:type="paragraph" w:styleId="ae">
    <w:name w:val="List Paragraph"/>
    <w:basedOn w:val="a1"/>
    <w:uiPriority w:val="99"/>
    <w:unhideWhenUsed/>
    <w:rsid w:val="007B5AFD"/>
    <w:pPr>
      <w:ind w:firstLineChars="200" w:firstLine="420"/>
    </w:pPr>
  </w:style>
  <w:style w:type="character" w:customStyle="1" w:styleId="Char6">
    <w:name w:val="批注文字 Char"/>
    <w:basedOn w:val="a2"/>
    <w:link w:val="af"/>
    <w:rsid w:val="006A6A5A"/>
    <w:rPr>
      <w:kern w:val="2"/>
      <w:sz w:val="21"/>
    </w:rPr>
  </w:style>
  <w:style w:type="paragraph" w:styleId="af">
    <w:name w:val="annotation text"/>
    <w:basedOn w:val="a1"/>
    <w:link w:val="Char6"/>
    <w:rsid w:val="006A6A5A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7">
    <w:name w:val="批注主题 Char"/>
    <w:link w:val="af0"/>
    <w:locked/>
    <w:rsid w:val="006A6A5A"/>
    <w:rPr>
      <w:b/>
    </w:rPr>
  </w:style>
  <w:style w:type="paragraph" w:styleId="af0">
    <w:name w:val="annotation subject"/>
    <w:basedOn w:val="af"/>
    <w:next w:val="af"/>
    <w:link w:val="Char7"/>
    <w:rsid w:val="006A6A5A"/>
    <w:rPr>
      <w:b/>
      <w:kern w:val="0"/>
      <w:sz w:val="20"/>
    </w:rPr>
  </w:style>
  <w:style w:type="character" w:customStyle="1" w:styleId="Char10">
    <w:name w:val="批注主题 Char1"/>
    <w:basedOn w:val="Char6"/>
    <w:link w:val="af0"/>
    <w:semiHidden/>
    <w:rsid w:val="006A6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4"/>
    <customShpInfo spid="_x0000_s2055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36433-310C-4459-AE39-5A6329D6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3307</Words>
  <Characters>18855</Characters>
  <Application>Microsoft Office Word</Application>
  <DocSecurity>0</DocSecurity>
  <Lines>157</Lines>
  <Paragraphs>44</Paragraphs>
  <ScaleCrop>false</ScaleCrop>
  <Company>Lenovo</Company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User</cp:lastModifiedBy>
  <cp:revision>3</cp:revision>
  <cp:lastPrinted>2015-11-03T03:08:00Z</cp:lastPrinted>
  <dcterms:created xsi:type="dcterms:W3CDTF">2016-05-06T02:53:00Z</dcterms:created>
  <dcterms:modified xsi:type="dcterms:W3CDTF">2016-05-06T02:53:00Z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